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9A9E" w14:textId="7E881B48" w:rsidR="00F03770" w:rsidRDefault="00000000">
      <w:pPr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18"/>
          <w:szCs w:val="18"/>
        </w:rPr>
        <w:t>1.8.</w:t>
      </w:r>
      <w:r>
        <w:rPr>
          <w:rFonts w:ascii="Montserrat" w:eastAsia="Montserrat" w:hAnsi="Montserrat" w:cs="Montserrat"/>
          <w:sz w:val="20"/>
          <w:szCs w:val="20"/>
        </w:rPr>
        <w:t>.2023, Pezinok</w:t>
      </w:r>
    </w:p>
    <w:p w14:paraId="54C08959" w14:textId="277BDBE5" w:rsidR="00F03770" w:rsidRDefault="00000000">
      <w:pPr>
        <w:jc w:val="center"/>
        <w:rPr>
          <w:rFonts w:ascii="Montserrat" w:eastAsia="Montserrat" w:hAnsi="Montserrat" w:cs="Montserrat"/>
          <w:b/>
          <w:sz w:val="26"/>
          <w:szCs w:val="26"/>
        </w:rPr>
      </w:pPr>
      <w:bookmarkStart w:id="0" w:name="_30j0zll" w:colFirst="0" w:colLast="0"/>
      <w:bookmarkEnd w:id="0"/>
      <w:proofErr w:type="spellStart"/>
      <w:r>
        <w:rPr>
          <w:rFonts w:ascii="Montserrat" w:eastAsia="Montserrat" w:hAnsi="Montserrat" w:cs="Montserrat"/>
          <w:b/>
          <w:sz w:val="24"/>
          <w:szCs w:val="24"/>
        </w:rPr>
        <w:t>Green</w:t>
      </w:r>
      <w:proofErr w:type="spellEnd"/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</w:rPr>
        <w:t>project</w:t>
      </w:r>
      <w:proofErr w:type="spellEnd"/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</w:rPr>
        <w:t>for</w:t>
      </w:r>
      <w:proofErr w:type="spellEnd"/>
      <w:r>
        <w:rPr>
          <w:rFonts w:ascii="Montserrat" w:eastAsia="Montserrat" w:hAnsi="Montserrat" w:cs="Montserrat"/>
          <w:b/>
          <w:sz w:val="24"/>
          <w:szCs w:val="24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</w:rPr>
        <w:t>municipalities</w:t>
      </w:r>
      <w:proofErr w:type="spellEnd"/>
    </w:p>
    <w:p w14:paraId="7961EF2C" w14:textId="2D869EBA" w:rsidR="00F03770" w:rsidRDefault="00F03770">
      <w:pPr>
        <w:spacing w:after="0"/>
        <w:jc w:val="center"/>
        <w:rPr>
          <w:rFonts w:ascii="Montserrat" w:eastAsia="Montserrat" w:hAnsi="Montserrat" w:cs="Montserrat"/>
          <w:b/>
          <w:sz w:val="20"/>
          <w:szCs w:val="20"/>
        </w:rPr>
      </w:pPr>
      <w:bookmarkStart w:id="1" w:name="_1fob9te" w:colFirst="0" w:colLast="0"/>
      <w:bookmarkEnd w:id="1"/>
    </w:p>
    <w:p w14:paraId="3D217501" w14:textId="2014B809" w:rsidR="00F0377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jc w:val="both"/>
        <w:rPr>
          <w:rFonts w:ascii="Montserrat" w:eastAsia="Montserrat" w:hAnsi="Montserrat" w:cs="Montserrat"/>
          <w:color w:val="222222"/>
          <w:highlight w:val="white"/>
        </w:rPr>
      </w:pP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We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help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cities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and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municipalities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meet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their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sustainable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goals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.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Green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solutions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in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our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design serve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citizens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and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also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fulfill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practical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and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aesthetic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aspect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>.</w:t>
      </w:r>
    </w:p>
    <w:p w14:paraId="47927151" w14:textId="30B48FD1" w:rsidR="00F03770" w:rsidRDefault="00F037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jc w:val="both"/>
        <w:rPr>
          <w:rFonts w:ascii="Montserrat" w:eastAsia="Montserrat" w:hAnsi="Montserrat" w:cs="Montserrat"/>
          <w:color w:val="222222"/>
          <w:highlight w:val="white"/>
        </w:rPr>
      </w:pPr>
    </w:p>
    <w:p w14:paraId="581214FA" w14:textId="21A5AA4D" w:rsidR="00F0377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jc w:val="both"/>
        <w:rPr>
          <w:rFonts w:ascii="Montserrat" w:eastAsia="Montserrat" w:hAnsi="Montserrat" w:cs="Montserrat"/>
          <w:color w:val="222222"/>
          <w:highlight w:val="white"/>
        </w:rPr>
      </w:pP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Municipalities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are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currently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facing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European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challenge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called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Green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Deal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,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which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is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response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to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ubiquitous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ecological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crisis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.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There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are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different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ways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to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achieve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sustainability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and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climate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neutrality.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Our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domain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is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circulation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of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materials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-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recycling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and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upcycling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>.</w:t>
      </w:r>
    </w:p>
    <w:p w14:paraId="48BBB1E2" w14:textId="77777777" w:rsidR="00F03770" w:rsidRDefault="00F037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jc w:val="both"/>
        <w:rPr>
          <w:rFonts w:ascii="Montserrat" w:eastAsia="Montserrat" w:hAnsi="Montserrat" w:cs="Montserrat"/>
          <w:color w:val="222222"/>
          <w:highlight w:val="white"/>
        </w:rPr>
      </w:pPr>
    </w:p>
    <w:p w14:paraId="63A3F6A1" w14:textId="77777777" w:rsidR="00F0377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jc w:val="both"/>
        <w:rPr>
          <w:rFonts w:ascii="Montserrat" w:eastAsia="Montserrat" w:hAnsi="Montserrat" w:cs="Montserrat"/>
          <w:color w:val="222222"/>
          <w:highlight w:val="white"/>
        </w:rPr>
      </w:pP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cities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of Považská Bystrica and Dubnica nad Váhom are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one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step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closer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to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green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self-government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,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also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thanks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to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cooperation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with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WAKIVAKY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company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,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which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resulted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in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upcycled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HACHAI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beanbags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.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Thanks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to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this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cooperation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,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we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used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waste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materials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- 53 kg of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advertising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banners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and 20 kg of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eco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leather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-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we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reduced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emissions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and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created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products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that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will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serve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citizens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of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cities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for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many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years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to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come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.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Seat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bags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can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be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used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during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all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city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events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,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indoors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and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outdoors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. At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end of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their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life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cycle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,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we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can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recycle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them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again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and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turn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them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into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a new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product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.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We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can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also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apply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this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green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project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in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your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city.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Contact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 xml:space="preserve"> </w:t>
      </w:r>
      <w:proofErr w:type="spellStart"/>
      <w:r>
        <w:rPr>
          <w:rFonts w:ascii="Montserrat" w:eastAsia="Montserrat" w:hAnsi="Montserrat" w:cs="Montserrat"/>
          <w:color w:val="222222"/>
          <w:highlight w:val="white"/>
        </w:rPr>
        <w:t>us</w:t>
      </w:r>
      <w:proofErr w:type="spellEnd"/>
      <w:r>
        <w:rPr>
          <w:rFonts w:ascii="Montserrat" w:eastAsia="Montserrat" w:hAnsi="Montserrat" w:cs="Montserrat"/>
          <w:color w:val="222222"/>
          <w:highlight w:val="white"/>
        </w:rPr>
        <w:t>!</w:t>
      </w:r>
    </w:p>
    <w:p w14:paraId="24395BED" w14:textId="77777777" w:rsidR="00F03770" w:rsidRDefault="00F037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rPr>
          <w:rFonts w:ascii="Montserrat" w:eastAsia="Montserrat" w:hAnsi="Montserrat" w:cs="Montserrat"/>
          <w:color w:val="222222"/>
          <w:highlight w:val="white"/>
        </w:rPr>
      </w:pPr>
    </w:p>
    <w:p w14:paraId="478859FB" w14:textId="5D3DA9BD" w:rsidR="00F0377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rPr>
          <w:rFonts w:ascii="Montserrat" w:eastAsia="Montserrat" w:hAnsi="Montserrat" w:cs="Montserrat"/>
          <w:color w:val="222222"/>
          <w:highlight w:val="whit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85798FE" wp14:editId="20CA3430">
            <wp:simplePos x="0" y="0"/>
            <wp:positionH relativeFrom="column">
              <wp:posOffset>3</wp:posOffset>
            </wp:positionH>
            <wp:positionV relativeFrom="paragraph">
              <wp:posOffset>162212</wp:posOffset>
            </wp:positionV>
            <wp:extent cx="3180309" cy="1788125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0309" cy="178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4B8EFDD" wp14:editId="35D6C4AE">
            <wp:simplePos x="0" y="0"/>
            <wp:positionH relativeFrom="column">
              <wp:posOffset>3238500</wp:posOffset>
            </wp:positionH>
            <wp:positionV relativeFrom="paragraph">
              <wp:posOffset>161925</wp:posOffset>
            </wp:positionV>
            <wp:extent cx="2680992" cy="1790700"/>
            <wp:effectExtent l="0" t="0" r="0" b="0"/>
            <wp:wrapSquare wrapText="bothSides" distT="114300" distB="114300" distL="114300" distR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0992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F0C594" w14:textId="77777777" w:rsidR="00F03770" w:rsidRDefault="00F037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rPr>
          <w:rFonts w:ascii="Montserrat" w:eastAsia="Montserrat" w:hAnsi="Montserrat" w:cs="Montserrat"/>
          <w:color w:val="222222"/>
          <w:highlight w:val="white"/>
        </w:rPr>
      </w:pPr>
    </w:p>
    <w:p w14:paraId="33D89EFA" w14:textId="77777777" w:rsidR="00F03770" w:rsidRDefault="00F037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6788"/>
          <w:tab w:val="center" w:pos="4373"/>
          <w:tab w:val="center" w:pos="1268"/>
        </w:tabs>
        <w:spacing w:after="120" w:line="335" w:lineRule="auto"/>
        <w:ind w:right="-122"/>
        <w:rPr>
          <w:rFonts w:ascii="Arial" w:eastAsia="Arial" w:hAnsi="Arial" w:cs="Arial"/>
          <w:color w:val="333333"/>
          <w:sz w:val="21"/>
          <w:szCs w:val="21"/>
          <w:highlight w:val="white"/>
        </w:rPr>
      </w:pPr>
    </w:p>
    <w:sectPr w:rsidR="00F037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7208" w14:textId="77777777" w:rsidR="008B280B" w:rsidRDefault="008B280B">
      <w:pPr>
        <w:spacing w:after="0" w:line="240" w:lineRule="auto"/>
      </w:pPr>
      <w:r>
        <w:separator/>
      </w:r>
    </w:p>
  </w:endnote>
  <w:endnote w:type="continuationSeparator" w:id="0">
    <w:p w14:paraId="31D07354" w14:textId="77777777" w:rsidR="008B280B" w:rsidRDefault="008B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709F" w14:textId="77777777" w:rsidR="00F037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Montserrat" w:eastAsia="Montserrat" w:hAnsi="Montserrat" w:cs="Montserrat"/>
        <w:color w:val="000000"/>
        <w:sz w:val="20"/>
        <w:szCs w:val="20"/>
      </w:rPr>
    </w:pPr>
    <w:hyperlink r:id="rId1">
      <w:r>
        <w:rPr>
          <w:rFonts w:ascii="Montserrat" w:eastAsia="Montserrat" w:hAnsi="Montserrat" w:cs="Montserrat"/>
          <w:color w:val="000000"/>
          <w:sz w:val="20"/>
          <w:szCs w:val="20"/>
        </w:rPr>
        <w:t>dominika@wakivaky.eu</w:t>
      </w:r>
    </w:hyperlink>
  </w:p>
  <w:p w14:paraId="47D128DA" w14:textId="77777777" w:rsidR="00F037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Montserrat" w:eastAsia="Montserrat" w:hAnsi="Montserrat" w:cs="Montserrat"/>
        <w:color w:val="000000"/>
        <w:sz w:val="20"/>
        <w:szCs w:val="20"/>
      </w:rPr>
    </w:pPr>
    <w:r>
      <w:rPr>
        <w:rFonts w:ascii="Montserrat" w:eastAsia="Montserrat" w:hAnsi="Montserrat" w:cs="Montserrat"/>
        <w:color w:val="000000"/>
        <w:sz w:val="20"/>
        <w:szCs w:val="20"/>
      </w:rPr>
      <w:t>+421-915-151-013</w:t>
    </w:r>
  </w:p>
  <w:p w14:paraId="3E1909AA" w14:textId="77777777" w:rsidR="00F037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Montserrat" w:eastAsia="Montserrat" w:hAnsi="Montserrat" w:cs="Montserrat"/>
        <w:color w:val="000000"/>
        <w:sz w:val="20"/>
        <w:szCs w:val="20"/>
      </w:rPr>
    </w:pPr>
    <w:hyperlink r:id="rId2">
      <w:r>
        <w:rPr>
          <w:rFonts w:ascii="Montserrat" w:eastAsia="Montserrat" w:hAnsi="Montserrat" w:cs="Montserrat"/>
          <w:color w:val="0563C1"/>
          <w:sz w:val="20"/>
          <w:szCs w:val="20"/>
          <w:u w:val="single"/>
        </w:rPr>
        <w:t>www.wakivaky.eu</w:t>
      </w:r>
    </w:hyperlink>
    <w:r>
      <w:rPr>
        <w:rFonts w:ascii="Montserrat" w:eastAsia="Montserrat" w:hAnsi="Montserrat" w:cs="Montserrat"/>
        <w:color w:val="000000"/>
        <w:sz w:val="20"/>
        <w:szCs w:val="20"/>
      </w:rPr>
      <w:tab/>
    </w:r>
    <w:r>
      <w:rPr>
        <w:rFonts w:ascii="Montserrat" w:eastAsia="Montserrat" w:hAnsi="Montserrat" w:cs="Montserrat"/>
        <w:color w:val="000000"/>
        <w:sz w:val="20"/>
        <w:szCs w:val="20"/>
      </w:rPr>
      <w:tab/>
    </w:r>
    <w:r>
      <w:rPr>
        <w:rFonts w:ascii="Montserrat" w:eastAsia="Montserrat" w:hAnsi="Montserrat" w:cs="Montserrat"/>
        <w:color w:val="000000"/>
        <w:sz w:val="20"/>
        <w:szCs w:val="20"/>
      </w:rPr>
      <w:fldChar w:fldCharType="begin"/>
    </w:r>
    <w:r>
      <w:rPr>
        <w:rFonts w:ascii="Montserrat" w:eastAsia="Montserrat" w:hAnsi="Montserrat" w:cs="Montserrat"/>
        <w:color w:val="000000"/>
        <w:sz w:val="20"/>
        <w:szCs w:val="20"/>
      </w:rPr>
      <w:instrText>PAGE</w:instrText>
    </w:r>
    <w:r>
      <w:rPr>
        <w:rFonts w:ascii="Montserrat" w:eastAsia="Montserrat" w:hAnsi="Montserrat" w:cs="Montserrat"/>
        <w:color w:val="000000"/>
        <w:sz w:val="20"/>
        <w:szCs w:val="20"/>
      </w:rPr>
      <w:fldChar w:fldCharType="separate"/>
    </w:r>
    <w:r w:rsidR="002F6B69">
      <w:rPr>
        <w:rFonts w:ascii="Montserrat" w:eastAsia="Montserrat" w:hAnsi="Montserrat" w:cs="Montserrat"/>
        <w:noProof/>
        <w:color w:val="000000"/>
        <w:sz w:val="20"/>
        <w:szCs w:val="20"/>
      </w:rPr>
      <w:t>1</w:t>
    </w:r>
    <w:r>
      <w:rPr>
        <w:rFonts w:ascii="Montserrat" w:eastAsia="Montserrat" w:hAnsi="Montserrat" w:cs="Montserra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A45F" w14:textId="77777777" w:rsidR="008B280B" w:rsidRDefault="008B280B">
      <w:pPr>
        <w:spacing w:after="0" w:line="240" w:lineRule="auto"/>
      </w:pPr>
      <w:r>
        <w:separator/>
      </w:r>
    </w:p>
  </w:footnote>
  <w:footnote w:type="continuationSeparator" w:id="0">
    <w:p w14:paraId="4C219A41" w14:textId="77777777" w:rsidR="008B280B" w:rsidRDefault="008B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00AB" w14:textId="77777777" w:rsidR="00F037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34DA6BA7" wp14:editId="3A60B671">
          <wp:extent cx="966007" cy="568643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007" cy="5686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2E5AB8" w14:textId="77777777" w:rsidR="00F03770" w:rsidRDefault="00F037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70"/>
    <w:rsid w:val="002F6B69"/>
    <w:rsid w:val="008B280B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D72C"/>
  <w15:docId w15:val="{645B5F35-7362-498E-B11E-08A8BCD2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mailto:dominika@wakivaky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d.podolanova@gmail.com</cp:lastModifiedBy>
  <cp:revision>2</cp:revision>
  <dcterms:created xsi:type="dcterms:W3CDTF">2023-09-21T13:13:00Z</dcterms:created>
  <dcterms:modified xsi:type="dcterms:W3CDTF">2023-09-21T13:13:00Z</dcterms:modified>
</cp:coreProperties>
</file>